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D4" w:rsidRPr="005F78D4" w:rsidRDefault="005F78D4" w:rsidP="00BF1F5C">
      <w:pPr>
        <w:spacing w:after="0" w:line="240" w:lineRule="auto"/>
        <w:jc w:val="center"/>
        <w:rPr>
          <w:rFonts w:eastAsia="Times New Roman" w:cs="Times New Roman"/>
          <w:spacing w:val="-6"/>
          <w:sz w:val="24"/>
          <w:szCs w:val="24"/>
        </w:rPr>
      </w:pPr>
      <w:r w:rsidRPr="005F78D4">
        <w:rPr>
          <w:rFonts w:eastAsia="Times New Roman" w:cs="Times New Roman"/>
          <w:spacing w:val="-6"/>
          <w:sz w:val="24"/>
          <w:szCs w:val="24"/>
        </w:rPr>
        <w:t>UBND TỈNH HƯNG YÊN</w:t>
      </w:r>
    </w:p>
    <w:p w:rsidR="005F78D4" w:rsidRDefault="005F78D4" w:rsidP="00BF1F5C">
      <w:pPr>
        <w:spacing w:after="0" w:line="300" w:lineRule="auto"/>
        <w:jc w:val="center"/>
        <w:rPr>
          <w:rFonts w:eastAsia="Times New Roman" w:cs="Times New Roman"/>
          <w:b/>
          <w:spacing w:val="-6"/>
          <w:sz w:val="26"/>
          <w:szCs w:val="26"/>
        </w:rPr>
      </w:pPr>
      <w:r w:rsidRPr="00BF1F5C">
        <w:rPr>
          <w:rFonts w:eastAsia="Times New Roman" w:cs="Times New Roman"/>
          <w:b/>
          <w:spacing w:val="-6"/>
          <w:sz w:val="24"/>
          <w:szCs w:val="24"/>
        </w:rPr>
        <w:t>SỞ GIÁO DỤC VÀ ĐÀO TẠO</w:t>
      </w:r>
    </w:p>
    <w:p w:rsidR="005F78D4" w:rsidRPr="00C370BC" w:rsidRDefault="005F78D4" w:rsidP="005F78D4">
      <w:pPr>
        <w:spacing w:after="0" w:line="300" w:lineRule="auto"/>
        <w:jc w:val="center"/>
        <w:rPr>
          <w:b/>
          <w:sz w:val="12"/>
          <w:szCs w:val="12"/>
        </w:rPr>
      </w:pPr>
    </w:p>
    <w:p w:rsidR="000203A1" w:rsidRPr="00840270" w:rsidRDefault="00D742CE" w:rsidP="00FE0B5A">
      <w:pPr>
        <w:spacing w:after="0" w:line="300" w:lineRule="auto"/>
        <w:jc w:val="center"/>
        <w:rPr>
          <w:b/>
          <w:szCs w:val="28"/>
        </w:rPr>
      </w:pPr>
      <w:r w:rsidRPr="00C370BC">
        <w:rPr>
          <w:b/>
          <w:sz w:val="26"/>
          <w:szCs w:val="28"/>
        </w:rPr>
        <w:t xml:space="preserve">Hướng dẫn </w:t>
      </w:r>
      <w:r w:rsidR="00FE0B5A" w:rsidRPr="00C370BC">
        <w:rPr>
          <w:b/>
          <w:sz w:val="26"/>
          <w:szCs w:val="28"/>
        </w:rPr>
        <w:t xml:space="preserve">thực hiện </w:t>
      </w:r>
      <w:r w:rsidRPr="00C370BC">
        <w:rPr>
          <w:b/>
          <w:sz w:val="26"/>
          <w:szCs w:val="28"/>
        </w:rPr>
        <w:t xml:space="preserve">đề xuất lựa </w:t>
      </w:r>
      <w:r w:rsidR="00FE0B5A" w:rsidRPr="00C370BC">
        <w:rPr>
          <w:b/>
          <w:sz w:val="26"/>
          <w:szCs w:val="28"/>
        </w:rPr>
        <w:t xml:space="preserve">chọn SGK </w:t>
      </w:r>
      <w:r w:rsidR="002E6CA9" w:rsidRPr="00C370BC">
        <w:rPr>
          <w:b/>
          <w:sz w:val="26"/>
          <w:szCs w:val="28"/>
        </w:rPr>
        <w:t xml:space="preserve">và </w:t>
      </w:r>
      <w:r w:rsidR="002E6CA9" w:rsidRPr="00C370BC">
        <w:rPr>
          <w:b/>
          <w:color w:val="222222"/>
          <w:sz w:val="26"/>
          <w:szCs w:val="28"/>
        </w:rPr>
        <w:t xml:space="preserve">triển khai danh mục SGK </w:t>
      </w:r>
      <w:r w:rsidR="008E500B">
        <w:rPr>
          <w:b/>
          <w:color w:val="222222"/>
          <w:sz w:val="26"/>
          <w:szCs w:val="28"/>
        </w:rPr>
        <w:t>được</w:t>
      </w:r>
      <w:bookmarkStart w:id="0" w:name="_GoBack"/>
      <w:bookmarkEnd w:id="0"/>
      <w:r w:rsidR="002E6CA9" w:rsidRPr="00C370BC">
        <w:rPr>
          <w:b/>
          <w:color w:val="222222"/>
          <w:sz w:val="26"/>
          <w:szCs w:val="28"/>
        </w:rPr>
        <w:t xml:space="preserve"> UBND tỉnh phê duyệt </w:t>
      </w:r>
      <w:r w:rsidR="00FE0B5A" w:rsidRPr="00C370BC">
        <w:rPr>
          <w:b/>
          <w:sz w:val="26"/>
          <w:szCs w:val="28"/>
        </w:rPr>
        <w:t xml:space="preserve">đối với </w:t>
      </w:r>
      <w:r w:rsidR="002E1DFE" w:rsidRPr="00C370BC">
        <w:rPr>
          <w:b/>
          <w:sz w:val="26"/>
          <w:szCs w:val="28"/>
        </w:rPr>
        <w:t>cơ sở GDPT (</w:t>
      </w:r>
      <w:r w:rsidR="00642E5F" w:rsidRPr="00C370BC">
        <w:rPr>
          <w:b/>
          <w:sz w:val="26"/>
          <w:szCs w:val="28"/>
        </w:rPr>
        <w:t>cấp</w:t>
      </w:r>
      <w:r w:rsidR="00FE0B5A" w:rsidRPr="00C370BC">
        <w:rPr>
          <w:b/>
          <w:sz w:val="26"/>
          <w:szCs w:val="28"/>
        </w:rPr>
        <w:t xml:space="preserve"> TH, THCS</w:t>
      </w:r>
      <w:r w:rsidR="002E1DFE" w:rsidRPr="00C370BC">
        <w:rPr>
          <w:b/>
          <w:sz w:val="26"/>
          <w:szCs w:val="28"/>
        </w:rPr>
        <w:t>)</w:t>
      </w:r>
    </w:p>
    <w:p w:rsidR="00840270" w:rsidRPr="00C370BC" w:rsidRDefault="00840270" w:rsidP="00FE0B5A">
      <w:pPr>
        <w:spacing w:after="0" w:line="300" w:lineRule="auto"/>
        <w:jc w:val="center"/>
        <w:rPr>
          <w:b/>
          <w:sz w:val="16"/>
          <w:szCs w:val="16"/>
        </w:rPr>
      </w:pPr>
    </w:p>
    <w:p w:rsidR="00840270" w:rsidRPr="00840270" w:rsidRDefault="00840270" w:rsidP="00840270">
      <w:pPr>
        <w:spacing w:after="0" w:line="300" w:lineRule="auto"/>
        <w:rPr>
          <w:b/>
          <w:szCs w:val="28"/>
        </w:rPr>
      </w:pPr>
      <w:r>
        <w:rPr>
          <w:b/>
          <w:szCs w:val="28"/>
        </w:rPr>
        <w:tab/>
      </w:r>
      <w:r w:rsidR="002E1DFE">
        <w:rPr>
          <w:b/>
          <w:szCs w:val="28"/>
        </w:rPr>
        <w:t>I</w:t>
      </w:r>
      <w:r>
        <w:rPr>
          <w:b/>
          <w:szCs w:val="28"/>
        </w:rPr>
        <w:t>. Công tác đề xuấ</w:t>
      </w:r>
      <w:r w:rsidR="00D742CE">
        <w:rPr>
          <w:b/>
          <w:szCs w:val="28"/>
        </w:rPr>
        <w:t>t</w:t>
      </w:r>
      <w:r>
        <w:rPr>
          <w:b/>
          <w:szCs w:val="28"/>
        </w:rPr>
        <w:t xml:space="preserve"> lựa chọn SGK</w:t>
      </w:r>
    </w:p>
    <w:tbl>
      <w:tblPr>
        <w:tblStyle w:val="TableGrid"/>
        <w:tblW w:w="0" w:type="auto"/>
        <w:tblLook w:val="04A0" w:firstRow="1" w:lastRow="0" w:firstColumn="1" w:lastColumn="0" w:noHBand="0" w:noVBand="1"/>
      </w:tblPr>
      <w:tblGrid>
        <w:gridCol w:w="817"/>
        <w:gridCol w:w="4678"/>
        <w:gridCol w:w="3793"/>
      </w:tblGrid>
      <w:tr w:rsidR="002B2699" w:rsidRPr="00840270" w:rsidTr="00840270">
        <w:tc>
          <w:tcPr>
            <w:tcW w:w="817" w:type="dxa"/>
          </w:tcPr>
          <w:p w:rsidR="002B2699" w:rsidRPr="00840270" w:rsidRDefault="002B2699" w:rsidP="00840270">
            <w:pPr>
              <w:pStyle w:val="NormalWeb"/>
              <w:spacing w:before="0" w:beforeAutospacing="0" w:after="0" w:afterAutospacing="0" w:line="300" w:lineRule="auto"/>
              <w:jc w:val="center"/>
              <w:rPr>
                <w:b/>
                <w:color w:val="222222"/>
                <w:sz w:val="28"/>
                <w:szCs w:val="28"/>
              </w:rPr>
            </w:pPr>
            <w:r w:rsidRPr="00840270">
              <w:rPr>
                <w:b/>
                <w:color w:val="222222"/>
                <w:sz w:val="28"/>
                <w:szCs w:val="28"/>
              </w:rPr>
              <w:t>TT</w:t>
            </w:r>
          </w:p>
        </w:tc>
        <w:tc>
          <w:tcPr>
            <w:tcW w:w="4678" w:type="dxa"/>
          </w:tcPr>
          <w:p w:rsidR="002B2699" w:rsidRPr="00840270" w:rsidRDefault="002B2699" w:rsidP="00840270">
            <w:pPr>
              <w:pStyle w:val="NormalWeb"/>
              <w:spacing w:before="0" w:beforeAutospacing="0" w:after="0" w:afterAutospacing="0" w:line="300" w:lineRule="auto"/>
              <w:jc w:val="center"/>
              <w:rPr>
                <w:b/>
                <w:color w:val="222222"/>
                <w:sz w:val="28"/>
                <w:szCs w:val="28"/>
              </w:rPr>
            </w:pPr>
            <w:r w:rsidRPr="00840270">
              <w:rPr>
                <w:b/>
                <w:color w:val="222222"/>
                <w:sz w:val="28"/>
                <w:szCs w:val="28"/>
              </w:rPr>
              <w:t>Nội dung</w:t>
            </w:r>
          </w:p>
        </w:tc>
        <w:tc>
          <w:tcPr>
            <w:tcW w:w="3793" w:type="dxa"/>
          </w:tcPr>
          <w:p w:rsidR="002B2699" w:rsidRPr="00840270" w:rsidRDefault="007E7D81" w:rsidP="007E7D81">
            <w:pPr>
              <w:pStyle w:val="NormalWeb"/>
              <w:spacing w:before="0" w:beforeAutospacing="0" w:after="0" w:afterAutospacing="0" w:line="300" w:lineRule="auto"/>
              <w:jc w:val="center"/>
              <w:rPr>
                <w:b/>
                <w:color w:val="222222"/>
                <w:sz w:val="28"/>
                <w:szCs w:val="28"/>
              </w:rPr>
            </w:pPr>
            <w:r>
              <w:rPr>
                <w:b/>
                <w:color w:val="222222"/>
                <w:sz w:val="28"/>
                <w:szCs w:val="28"/>
              </w:rPr>
              <w:t xml:space="preserve">Kết quả đầu ra, minh chứng, </w:t>
            </w:r>
            <w:r w:rsidR="00E63F88">
              <w:rPr>
                <w:b/>
                <w:color w:val="222222"/>
                <w:sz w:val="28"/>
                <w:szCs w:val="28"/>
              </w:rPr>
              <w:t xml:space="preserve"> h</w:t>
            </w:r>
            <w:r>
              <w:rPr>
                <w:b/>
                <w:color w:val="222222"/>
                <w:sz w:val="28"/>
                <w:szCs w:val="28"/>
              </w:rPr>
              <w:t>ồ sơ lưu trữ</w:t>
            </w:r>
          </w:p>
        </w:tc>
      </w:tr>
      <w:tr w:rsidR="00840270" w:rsidRPr="00C92288" w:rsidTr="00840270">
        <w:tc>
          <w:tcPr>
            <w:tcW w:w="817" w:type="dxa"/>
          </w:tcPr>
          <w:p w:rsidR="00840270" w:rsidRPr="00C92288" w:rsidRDefault="00840270" w:rsidP="002B2699">
            <w:pPr>
              <w:pStyle w:val="NormalWeb"/>
              <w:spacing w:before="0" w:beforeAutospacing="0" w:after="0" w:afterAutospacing="0" w:line="300" w:lineRule="auto"/>
              <w:jc w:val="both"/>
              <w:rPr>
                <w:b/>
                <w:color w:val="222222"/>
                <w:sz w:val="28"/>
                <w:szCs w:val="28"/>
              </w:rPr>
            </w:pPr>
          </w:p>
        </w:tc>
        <w:tc>
          <w:tcPr>
            <w:tcW w:w="4678" w:type="dxa"/>
          </w:tcPr>
          <w:p w:rsidR="00840270" w:rsidRPr="00C92288" w:rsidRDefault="002E1DFE" w:rsidP="002B2699">
            <w:pPr>
              <w:pStyle w:val="NormalWeb"/>
              <w:spacing w:before="0" w:beforeAutospacing="0" w:after="0" w:afterAutospacing="0" w:line="300" w:lineRule="auto"/>
              <w:jc w:val="both"/>
              <w:rPr>
                <w:b/>
                <w:color w:val="222222"/>
                <w:sz w:val="28"/>
                <w:szCs w:val="28"/>
              </w:rPr>
            </w:pPr>
            <w:r>
              <w:rPr>
                <w:b/>
                <w:color w:val="222222"/>
                <w:sz w:val="28"/>
                <w:szCs w:val="28"/>
              </w:rPr>
              <w:t>Đối với cơ sở GDPT</w:t>
            </w:r>
          </w:p>
        </w:tc>
        <w:tc>
          <w:tcPr>
            <w:tcW w:w="3793" w:type="dxa"/>
          </w:tcPr>
          <w:p w:rsidR="00840270" w:rsidRPr="00C92288" w:rsidRDefault="00840270" w:rsidP="002B2699">
            <w:pPr>
              <w:pStyle w:val="NormalWeb"/>
              <w:spacing w:before="0" w:beforeAutospacing="0" w:after="0" w:afterAutospacing="0" w:line="300" w:lineRule="auto"/>
              <w:rPr>
                <w:b/>
                <w:color w:val="222222"/>
                <w:sz w:val="28"/>
                <w:szCs w:val="28"/>
              </w:rPr>
            </w:pPr>
          </w:p>
        </w:tc>
      </w:tr>
      <w:tr w:rsidR="002B2699" w:rsidRPr="002B2699" w:rsidTr="00840270">
        <w:tc>
          <w:tcPr>
            <w:tcW w:w="817" w:type="dxa"/>
          </w:tcPr>
          <w:p w:rsidR="002B2699" w:rsidRPr="002B2699" w:rsidRDefault="002B2699" w:rsidP="002E1DFE">
            <w:pPr>
              <w:pStyle w:val="NormalWeb"/>
              <w:spacing w:before="0" w:beforeAutospacing="0" w:after="0" w:afterAutospacing="0" w:line="300" w:lineRule="auto"/>
              <w:jc w:val="center"/>
              <w:rPr>
                <w:color w:val="222222"/>
                <w:sz w:val="28"/>
                <w:szCs w:val="28"/>
              </w:rPr>
            </w:pPr>
            <w:r w:rsidRPr="002B2699">
              <w:rPr>
                <w:color w:val="222222"/>
                <w:sz w:val="28"/>
                <w:szCs w:val="28"/>
              </w:rPr>
              <w:t>1</w:t>
            </w:r>
          </w:p>
        </w:tc>
        <w:tc>
          <w:tcPr>
            <w:tcW w:w="4678" w:type="dxa"/>
          </w:tcPr>
          <w:p w:rsidR="00C81D2E" w:rsidRPr="002B2699" w:rsidRDefault="00C81D2E" w:rsidP="002B2699">
            <w:pPr>
              <w:pStyle w:val="NormalWeb"/>
              <w:spacing w:before="0" w:beforeAutospacing="0" w:after="0" w:afterAutospacing="0" w:line="300" w:lineRule="auto"/>
              <w:jc w:val="both"/>
              <w:rPr>
                <w:color w:val="222222"/>
                <w:sz w:val="28"/>
                <w:szCs w:val="28"/>
              </w:rPr>
            </w:pPr>
            <w:r>
              <w:rPr>
                <w:color w:val="222222"/>
                <w:sz w:val="28"/>
                <w:szCs w:val="28"/>
              </w:rPr>
              <w:t xml:space="preserve">- </w:t>
            </w:r>
            <w:r w:rsidR="002B2699" w:rsidRPr="002B2699">
              <w:rPr>
                <w:color w:val="222222"/>
                <w:sz w:val="28"/>
                <w:szCs w:val="28"/>
              </w:rPr>
              <w:t>Hiệu trưởng nhà trường xây dựng kế hoạch đề xuất lựa chọn SGK và tổ chức triển khai thực hiện</w:t>
            </w:r>
            <w:r>
              <w:rPr>
                <w:color w:val="222222"/>
                <w:sz w:val="28"/>
                <w:szCs w:val="28"/>
              </w:rPr>
              <w:t>;</w:t>
            </w:r>
          </w:p>
        </w:tc>
        <w:tc>
          <w:tcPr>
            <w:tcW w:w="3793" w:type="dxa"/>
          </w:tcPr>
          <w:p w:rsidR="002B2699" w:rsidRPr="002B2699" w:rsidRDefault="002B2699" w:rsidP="00E60482">
            <w:pPr>
              <w:pStyle w:val="NormalWeb"/>
              <w:spacing w:before="0" w:beforeAutospacing="0" w:after="0" w:afterAutospacing="0" w:line="300" w:lineRule="auto"/>
              <w:jc w:val="both"/>
              <w:rPr>
                <w:color w:val="222222"/>
                <w:sz w:val="28"/>
                <w:szCs w:val="28"/>
              </w:rPr>
            </w:pPr>
            <w:r>
              <w:rPr>
                <w:color w:val="222222"/>
                <w:sz w:val="28"/>
                <w:szCs w:val="28"/>
              </w:rPr>
              <w:t xml:space="preserve">- Kế hoạch </w:t>
            </w:r>
            <w:r w:rsidRPr="002B2699">
              <w:rPr>
                <w:color w:val="222222"/>
                <w:sz w:val="28"/>
                <w:szCs w:val="28"/>
              </w:rPr>
              <w:t>đề xuất lựa chọn SGK</w:t>
            </w:r>
            <w:r>
              <w:rPr>
                <w:color w:val="222222"/>
                <w:sz w:val="28"/>
                <w:szCs w:val="28"/>
              </w:rPr>
              <w:t xml:space="preserve"> của nhà trường</w:t>
            </w:r>
          </w:p>
        </w:tc>
      </w:tr>
      <w:tr w:rsidR="002B2699" w:rsidRPr="002B2699" w:rsidTr="00840270">
        <w:tc>
          <w:tcPr>
            <w:tcW w:w="817" w:type="dxa"/>
          </w:tcPr>
          <w:p w:rsidR="002B2699" w:rsidRPr="002B2699" w:rsidRDefault="002B2699" w:rsidP="002E1DFE">
            <w:pPr>
              <w:pStyle w:val="NormalWeb"/>
              <w:spacing w:before="0" w:beforeAutospacing="0" w:after="0" w:afterAutospacing="0" w:line="300" w:lineRule="auto"/>
              <w:jc w:val="center"/>
              <w:rPr>
                <w:color w:val="222222"/>
                <w:sz w:val="28"/>
                <w:szCs w:val="28"/>
              </w:rPr>
            </w:pPr>
            <w:r w:rsidRPr="002B2699">
              <w:rPr>
                <w:color w:val="222222"/>
                <w:sz w:val="28"/>
                <w:szCs w:val="28"/>
              </w:rPr>
              <w:t>2</w:t>
            </w:r>
          </w:p>
        </w:tc>
        <w:tc>
          <w:tcPr>
            <w:tcW w:w="4678" w:type="dxa"/>
          </w:tcPr>
          <w:p w:rsidR="00C73FFE" w:rsidRDefault="00753420" w:rsidP="002B2699">
            <w:pPr>
              <w:pStyle w:val="NormalWeb"/>
              <w:spacing w:before="0" w:beforeAutospacing="0" w:after="0" w:afterAutospacing="0" w:line="300" w:lineRule="auto"/>
              <w:jc w:val="both"/>
              <w:rPr>
                <w:color w:val="222222"/>
                <w:sz w:val="28"/>
                <w:szCs w:val="28"/>
              </w:rPr>
            </w:pPr>
            <w:r>
              <w:rPr>
                <w:color w:val="222222"/>
                <w:sz w:val="28"/>
                <w:szCs w:val="28"/>
              </w:rPr>
              <w:t>Tổ chức thực hiện K</w:t>
            </w:r>
            <w:r w:rsidR="00C81D2E">
              <w:rPr>
                <w:color w:val="222222"/>
                <w:sz w:val="28"/>
                <w:szCs w:val="28"/>
              </w:rPr>
              <w:t>ế hoạch</w:t>
            </w:r>
            <w:r w:rsidR="00C73FFE">
              <w:rPr>
                <w:color w:val="222222"/>
                <w:sz w:val="28"/>
                <w:szCs w:val="28"/>
              </w:rPr>
              <w:t>:</w:t>
            </w:r>
          </w:p>
          <w:p w:rsidR="00C81D2E" w:rsidRPr="002B2699" w:rsidRDefault="00C73FFE" w:rsidP="002B2699">
            <w:pPr>
              <w:pStyle w:val="NormalWeb"/>
              <w:spacing w:before="0" w:beforeAutospacing="0" w:after="0" w:afterAutospacing="0" w:line="300" w:lineRule="auto"/>
              <w:jc w:val="both"/>
              <w:rPr>
                <w:color w:val="222222"/>
                <w:sz w:val="28"/>
                <w:szCs w:val="28"/>
              </w:rPr>
            </w:pPr>
            <w:r>
              <w:rPr>
                <w:color w:val="222222"/>
                <w:sz w:val="28"/>
                <w:szCs w:val="28"/>
              </w:rPr>
              <w:t>- Hiệu trưởng tập hợp các văn bản liên quan của Bộ GDĐT, UBND tỉnh, Sở GDĐT, Danh mục SGK được Bộ GDĐT phê duyệt; nguồn sách, đường link hoặc các tài liệu liên quan đến các bộ SGK được Bộ GDĐT phê duyệt (do Bộ GDĐT, Sở GDĐT, NXB… cung cấp để giao/gửi cho từng giáo viên).</w:t>
            </w:r>
          </w:p>
        </w:tc>
        <w:tc>
          <w:tcPr>
            <w:tcW w:w="3793" w:type="dxa"/>
          </w:tcPr>
          <w:p w:rsidR="002B2699" w:rsidRPr="002B2699" w:rsidRDefault="00840270" w:rsidP="002B2699">
            <w:pPr>
              <w:pStyle w:val="NormalWeb"/>
              <w:spacing w:before="0" w:beforeAutospacing="0" w:after="0" w:afterAutospacing="0" w:line="300" w:lineRule="auto"/>
              <w:jc w:val="both"/>
              <w:rPr>
                <w:color w:val="222222"/>
                <w:sz w:val="28"/>
                <w:szCs w:val="28"/>
              </w:rPr>
            </w:pPr>
            <w:r>
              <w:rPr>
                <w:color w:val="222222"/>
                <w:sz w:val="28"/>
                <w:szCs w:val="28"/>
              </w:rPr>
              <w:t xml:space="preserve">- </w:t>
            </w:r>
            <w:r w:rsidR="00C53C42">
              <w:rPr>
                <w:color w:val="222222"/>
                <w:sz w:val="28"/>
                <w:szCs w:val="28"/>
              </w:rPr>
              <w:t>Nghị quyết nhà trường về việc triển khai Kế hoạch</w:t>
            </w:r>
          </w:p>
        </w:tc>
      </w:tr>
      <w:tr w:rsidR="002B2699" w:rsidRPr="002B2699" w:rsidTr="00840270">
        <w:tc>
          <w:tcPr>
            <w:tcW w:w="817" w:type="dxa"/>
          </w:tcPr>
          <w:p w:rsidR="002B2699" w:rsidRPr="002B2699" w:rsidRDefault="002B2699" w:rsidP="002E1DFE">
            <w:pPr>
              <w:pStyle w:val="NormalWeb"/>
              <w:spacing w:before="0" w:beforeAutospacing="0" w:after="0" w:afterAutospacing="0" w:line="300" w:lineRule="auto"/>
              <w:jc w:val="center"/>
              <w:rPr>
                <w:color w:val="222222"/>
                <w:sz w:val="28"/>
                <w:szCs w:val="28"/>
              </w:rPr>
            </w:pPr>
            <w:r>
              <w:rPr>
                <w:color w:val="222222"/>
                <w:sz w:val="28"/>
                <w:szCs w:val="28"/>
              </w:rPr>
              <w:t>2.1</w:t>
            </w:r>
          </w:p>
        </w:tc>
        <w:tc>
          <w:tcPr>
            <w:tcW w:w="4678" w:type="dxa"/>
          </w:tcPr>
          <w:p w:rsidR="002B2699" w:rsidRPr="00077D8D" w:rsidRDefault="002B2699" w:rsidP="002B2699">
            <w:pPr>
              <w:pStyle w:val="NormalWeb"/>
              <w:spacing w:before="0" w:beforeAutospacing="0" w:after="0" w:afterAutospacing="0" w:line="300" w:lineRule="auto"/>
              <w:jc w:val="both"/>
              <w:rPr>
                <w:b/>
                <w:color w:val="222222"/>
                <w:sz w:val="28"/>
                <w:szCs w:val="28"/>
              </w:rPr>
            </w:pPr>
            <w:r w:rsidRPr="00077D8D">
              <w:rPr>
                <w:b/>
                <w:color w:val="222222"/>
                <w:sz w:val="28"/>
                <w:szCs w:val="28"/>
              </w:rPr>
              <w:t>Thực hiện tại tổ chuyên môn</w:t>
            </w:r>
          </w:p>
          <w:p w:rsidR="002B2699" w:rsidRPr="00F50D9F" w:rsidRDefault="002B2699" w:rsidP="002B2699">
            <w:pPr>
              <w:pStyle w:val="NormalWeb"/>
              <w:spacing w:before="0" w:beforeAutospacing="0" w:after="0" w:afterAutospacing="0" w:line="300" w:lineRule="auto"/>
              <w:jc w:val="both"/>
              <w:rPr>
                <w:color w:val="222222"/>
                <w:sz w:val="28"/>
                <w:szCs w:val="28"/>
              </w:rPr>
            </w:pPr>
            <w:r w:rsidRPr="00F50D9F">
              <w:rPr>
                <w:color w:val="222222"/>
                <w:sz w:val="28"/>
                <w:szCs w:val="28"/>
              </w:rPr>
              <w:t>- Giáo viên nghiên cứu các sách giáo khoa của môn học thuộc chuyên môn phụ trách theo tiêu chí lựa chọn sách giáo khoa (căn cứ theo QĐ 707/QĐ-UBND ngày 10/3/2021 của UBND tỉnh Hưng Yên).</w:t>
            </w:r>
          </w:p>
          <w:p w:rsidR="002B2699" w:rsidRPr="00F50D9F" w:rsidRDefault="002B2699" w:rsidP="002B2699">
            <w:pPr>
              <w:pStyle w:val="NormalWeb"/>
              <w:spacing w:before="0" w:beforeAutospacing="0" w:after="0" w:afterAutospacing="0" w:line="300" w:lineRule="auto"/>
              <w:jc w:val="both"/>
              <w:rPr>
                <w:color w:val="222222"/>
                <w:sz w:val="28"/>
                <w:szCs w:val="28"/>
              </w:rPr>
            </w:pPr>
            <w:r w:rsidRPr="00F50D9F">
              <w:rPr>
                <w:color w:val="222222"/>
                <w:sz w:val="28"/>
                <w:szCs w:val="28"/>
              </w:rPr>
              <w:t>- Tổ chuyên môn họp, thảo luận đánh giá các sách giáo khoa theo tiêu chí lựa chọn sách giáo khoa</w:t>
            </w:r>
            <w:r w:rsidR="00C53C42" w:rsidRPr="00F50D9F">
              <w:rPr>
                <w:color w:val="222222"/>
                <w:sz w:val="28"/>
                <w:szCs w:val="28"/>
              </w:rPr>
              <w:t xml:space="preserve">, thực hiện bỏ phiếu kín lựa chọn ít nhất 01 (một) sách giáo khoa cho mỗi môn học </w:t>
            </w:r>
          </w:p>
        </w:tc>
        <w:tc>
          <w:tcPr>
            <w:tcW w:w="3793" w:type="dxa"/>
          </w:tcPr>
          <w:p w:rsidR="002B2699" w:rsidRDefault="002B2699" w:rsidP="002B2699">
            <w:pPr>
              <w:pStyle w:val="NormalWeb"/>
              <w:spacing w:before="0" w:beforeAutospacing="0" w:after="0" w:afterAutospacing="0" w:line="300" w:lineRule="auto"/>
              <w:jc w:val="both"/>
              <w:rPr>
                <w:color w:val="222222"/>
                <w:sz w:val="28"/>
                <w:szCs w:val="28"/>
              </w:rPr>
            </w:pPr>
          </w:p>
          <w:p w:rsidR="002B2699" w:rsidRDefault="002B2699" w:rsidP="002B2699">
            <w:pPr>
              <w:pStyle w:val="NormalWeb"/>
              <w:spacing w:before="0" w:beforeAutospacing="0" w:after="0" w:afterAutospacing="0" w:line="300" w:lineRule="auto"/>
              <w:jc w:val="both"/>
              <w:rPr>
                <w:color w:val="222222"/>
                <w:sz w:val="28"/>
                <w:szCs w:val="28"/>
              </w:rPr>
            </w:pPr>
            <w:r>
              <w:rPr>
                <w:color w:val="222222"/>
                <w:sz w:val="28"/>
                <w:szCs w:val="28"/>
              </w:rPr>
              <w:t xml:space="preserve">- Báo cáo </w:t>
            </w:r>
            <w:r w:rsidR="00AB17F2">
              <w:rPr>
                <w:color w:val="222222"/>
                <w:sz w:val="28"/>
                <w:szCs w:val="28"/>
              </w:rPr>
              <w:t>nhận xét</w:t>
            </w:r>
            <w:r>
              <w:rPr>
                <w:color w:val="222222"/>
                <w:sz w:val="28"/>
                <w:szCs w:val="28"/>
              </w:rPr>
              <w:t xml:space="preserve"> các SGK của </w:t>
            </w:r>
            <w:r w:rsidR="00C53C42">
              <w:rPr>
                <w:color w:val="222222"/>
                <w:sz w:val="28"/>
                <w:szCs w:val="28"/>
              </w:rPr>
              <w:t xml:space="preserve">cá nhân </w:t>
            </w:r>
            <w:r>
              <w:rPr>
                <w:color w:val="222222"/>
                <w:sz w:val="28"/>
                <w:szCs w:val="28"/>
              </w:rPr>
              <w:t>giáo viên</w:t>
            </w:r>
            <w:r w:rsidR="00840270">
              <w:rPr>
                <w:color w:val="222222"/>
                <w:sz w:val="28"/>
                <w:szCs w:val="28"/>
              </w:rPr>
              <w:t>.</w:t>
            </w: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C53C42" w:rsidRPr="002B2699" w:rsidRDefault="00C53C42" w:rsidP="00094350">
            <w:pPr>
              <w:pStyle w:val="NormalWeb"/>
              <w:spacing w:before="0" w:beforeAutospacing="0" w:after="0" w:afterAutospacing="0" w:line="300" w:lineRule="auto"/>
              <w:jc w:val="both"/>
              <w:rPr>
                <w:color w:val="222222"/>
                <w:sz w:val="28"/>
                <w:szCs w:val="28"/>
              </w:rPr>
            </w:pPr>
            <w:r>
              <w:rPr>
                <w:color w:val="222222"/>
                <w:sz w:val="28"/>
                <w:szCs w:val="28"/>
              </w:rPr>
              <w:t xml:space="preserve">- Biên bản họp tổ chuyên môn về việc đề xuất lựa chọn SGK; biên bản bỏ phiếu; bì </w:t>
            </w:r>
            <w:r w:rsidR="00E60482">
              <w:rPr>
                <w:color w:val="222222"/>
                <w:sz w:val="28"/>
                <w:szCs w:val="28"/>
              </w:rPr>
              <w:t xml:space="preserve">đựng phiếu được </w:t>
            </w:r>
            <w:r w:rsidR="00094350">
              <w:rPr>
                <w:color w:val="222222"/>
                <w:sz w:val="28"/>
                <w:szCs w:val="28"/>
              </w:rPr>
              <w:t>niêm phong</w:t>
            </w:r>
            <w:r>
              <w:rPr>
                <w:color w:val="222222"/>
                <w:sz w:val="28"/>
                <w:szCs w:val="28"/>
              </w:rPr>
              <w:t xml:space="preserve">; </w:t>
            </w:r>
            <w:r w:rsidRPr="006145D6">
              <w:rPr>
                <w:color w:val="222222"/>
                <w:sz w:val="28"/>
                <w:szCs w:val="28"/>
              </w:rPr>
              <w:t>Danh mục sách giáo khoa do tổ chuyên môn đề xuất lựa chọn</w:t>
            </w:r>
            <w:r w:rsidR="00956993">
              <w:rPr>
                <w:color w:val="222222"/>
                <w:sz w:val="28"/>
                <w:szCs w:val="28"/>
              </w:rPr>
              <w:t xml:space="preserve"> (</w:t>
            </w:r>
            <w:r w:rsidR="00956993" w:rsidRPr="00956993">
              <w:rPr>
                <w:i/>
                <w:color w:val="222222"/>
                <w:sz w:val="28"/>
                <w:szCs w:val="28"/>
              </w:rPr>
              <w:t>có chữ ký của tổ trưởng tổ chuyên môn và các giáo viên tham gia lựa chọn</w:t>
            </w:r>
            <w:r w:rsidR="00956993">
              <w:rPr>
                <w:b/>
                <w:color w:val="222222"/>
                <w:sz w:val="28"/>
                <w:szCs w:val="28"/>
              </w:rPr>
              <w:t>)</w:t>
            </w:r>
            <w:r>
              <w:rPr>
                <w:color w:val="222222"/>
                <w:sz w:val="28"/>
                <w:szCs w:val="28"/>
              </w:rPr>
              <w:t>.</w:t>
            </w:r>
          </w:p>
        </w:tc>
      </w:tr>
      <w:tr w:rsidR="002B2699" w:rsidRPr="002B2699" w:rsidTr="00840270">
        <w:tc>
          <w:tcPr>
            <w:tcW w:w="817" w:type="dxa"/>
          </w:tcPr>
          <w:p w:rsidR="002B2699" w:rsidRPr="002B2699" w:rsidRDefault="00C53C42" w:rsidP="002B2699">
            <w:pPr>
              <w:pStyle w:val="NormalWeb"/>
              <w:spacing w:before="0" w:beforeAutospacing="0" w:after="0" w:afterAutospacing="0" w:line="300" w:lineRule="auto"/>
              <w:jc w:val="both"/>
              <w:rPr>
                <w:color w:val="222222"/>
                <w:sz w:val="28"/>
                <w:szCs w:val="28"/>
              </w:rPr>
            </w:pPr>
            <w:r>
              <w:rPr>
                <w:color w:val="222222"/>
                <w:sz w:val="28"/>
                <w:szCs w:val="28"/>
              </w:rPr>
              <w:lastRenderedPageBreak/>
              <w:t>2.2</w:t>
            </w:r>
          </w:p>
        </w:tc>
        <w:tc>
          <w:tcPr>
            <w:tcW w:w="4678" w:type="dxa"/>
          </w:tcPr>
          <w:p w:rsidR="002B2699" w:rsidRPr="00077D8D" w:rsidRDefault="00C53C42" w:rsidP="002B2699">
            <w:pPr>
              <w:pStyle w:val="NormalWeb"/>
              <w:spacing w:before="0" w:beforeAutospacing="0" w:after="0" w:afterAutospacing="0" w:line="300" w:lineRule="auto"/>
              <w:jc w:val="both"/>
              <w:rPr>
                <w:b/>
                <w:color w:val="222222"/>
                <w:sz w:val="28"/>
                <w:szCs w:val="28"/>
              </w:rPr>
            </w:pPr>
            <w:r w:rsidRPr="00077D8D">
              <w:rPr>
                <w:b/>
                <w:color w:val="222222"/>
                <w:sz w:val="28"/>
                <w:szCs w:val="28"/>
              </w:rPr>
              <w:t xml:space="preserve">Thực hiện tại </w:t>
            </w:r>
            <w:r w:rsidR="00956993" w:rsidRPr="00077D8D">
              <w:rPr>
                <w:b/>
                <w:color w:val="222222"/>
                <w:sz w:val="28"/>
                <w:szCs w:val="28"/>
              </w:rPr>
              <w:t>cơ sở GDPT</w:t>
            </w:r>
          </w:p>
          <w:p w:rsidR="00840270" w:rsidRPr="00840270" w:rsidRDefault="00840270" w:rsidP="002B2699">
            <w:pPr>
              <w:pStyle w:val="NormalWeb"/>
              <w:spacing w:before="0" w:beforeAutospacing="0" w:after="0" w:afterAutospacing="0" w:line="300" w:lineRule="auto"/>
              <w:jc w:val="both"/>
              <w:rPr>
                <w:color w:val="222222"/>
                <w:sz w:val="28"/>
                <w:szCs w:val="28"/>
              </w:rPr>
            </w:pPr>
            <w:r w:rsidRPr="00840270">
              <w:rPr>
                <w:color w:val="222222"/>
                <w:sz w:val="28"/>
                <w:szCs w:val="28"/>
              </w:rPr>
              <w:t>- Hiệu trưởng tổ chức cuộc họp với thành phần theo quy định (Thông tư 25/2020/TT-BGDĐT) thảo luận, đánh giá sách giáo khoa trên cơ sở danh mục sách giáo khoa do các tổ chuyên môn đề xuất; lựa chọn 01 (một) sách giáo khoa cho mỗi môn học.</w:t>
            </w:r>
          </w:p>
          <w:p w:rsidR="00A17ECC" w:rsidRPr="00840270" w:rsidRDefault="00840270" w:rsidP="002B2699">
            <w:pPr>
              <w:pStyle w:val="NormalWeb"/>
              <w:spacing w:before="0" w:beforeAutospacing="0" w:after="0" w:afterAutospacing="0" w:line="300" w:lineRule="auto"/>
              <w:jc w:val="both"/>
              <w:rPr>
                <w:color w:val="222222"/>
                <w:sz w:val="28"/>
                <w:szCs w:val="28"/>
              </w:rPr>
            </w:pPr>
            <w:r w:rsidRPr="00840270">
              <w:rPr>
                <w:color w:val="222222"/>
                <w:sz w:val="28"/>
                <w:szCs w:val="28"/>
              </w:rPr>
              <w:t xml:space="preserve">- Báo cáo về Phòng Giáo dục và Đào tạo danh mục sách giáo khoa do trường đề xuất lựa chọn. </w:t>
            </w:r>
          </w:p>
        </w:tc>
        <w:tc>
          <w:tcPr>
            <w:tcW w:w="3793" w:type="dxa"/>
          </w:tcPr>
          <w:p w:rsidR="002B2699" w:rsidRDefault="002B2699"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r>
              <w:rPr>
                <w:color w:val="222222"/>
                <w:sz w:val="28"/>
                <w:szCs w:val="28"/>
              </w:rPr>
              <w:t xml:space="preserve">- Biên bản </w:t>
            </w:r>
            <w:r w:rsidR="00094350">
              <w:rPr>
                <w:color w:val="222222"/>
                <w:sz w:val="28"/>
                <w:szCs w:val="28"/>
              </w:rPr>
              <w:t xml:space="preserve">cuộc </w:t>
            </w:r>
            <w:r>
              <w:rPr>
                <w:color w:val="222222"/>
                <w:sz w:val="28"/>
                <w:szCs w:val="28"/>
              </w:rPr>
              <w:t>họp</w:t>
            </w: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Default="00840270" w:rsidP="002B2699">
            <w:pPr>
              <w:pStyle w:val="NormalWeb"/>
              <w:spacing w:before="0" w:beforeAutospacing="0" w:after="0" w:afterAutospacing="0" w:line="300" w:lineRule="auto"/>
              <w:jc w:val="both"/>
              <w:rPr>
                <w:color w:val="222222"/>
                <w:sz w:val="28"/>
                <w:szCs w:val="28"/>
              </w:rPr>
            </w:pPr>
          </w:p>
          <w:p w:rsidR="00840270" w:rsidRPr="002B2699" w:rsidRDefault="00840270" w:rsidP="00AA0D6B">
            <w:pPr>
              <w:pStyle w:val="NormalWeb"/>
              <w:spacing w:before="0" w:beforeAutospacing="0" w:after="0" w:afterAutospacing="0" w:line="300" w:lineRule="auto"/>
              <w:jc w:val="both"/>
              <w:rPr>
                <w:color w:val="222222"/>
                <w:sz w:val="28"/>
                <w:szCs w:val="28"/>
              </w:rPr>
            </w:pPr>
            <w:r>
              <w:rPr>
                <w:color w:val="222222"/>
                <w:sz w:val="28"/>
                <w:szCs w:val="28"/>
              </w:rPr>
              <w:t>- Danh mục SGK do trường đề xuất, lựa chọn</w:t>
            </w:r>
            <w:r w:rsidR="00AA0D6B">
              <w:rPr>
                <w:color w:val="222222"/>
                <w:sz w:val="28"/>
                <w:szCs w:val="28"/>
              </w:rPr>
              <w:t xml:space="preserve"> </w:t>
            </w:r>
            <w:r w:rsidR="00AA0D6B" w:rsidRPr="00956993">
              <w:rPr>
                <w:i/>
                <w:color w:val="222222"/>
                <w:sz w:val="28"/>
                <w:szCs w:val="28"/>
              </w:rPr>
              <w:t>(có chữ ký của Hiệu trưởng và các tổ trưởng tổ chuyên môn)</w:t>
            </w:r>
            <w:r>
              <w:rPr>
                <w:color w:val="222222"/>
                <w:sz w:val="28"/>
                <w:szCs w:val="28"/>
              </w:rPr>
              <w:t>.</w:t>
            </w:r>
          </w:p>
        </w:tc>
      </w:tr>
      <w:tr w:rsidR="002B2699" w:rsidRPr="002B2699" w:rsidTr="00840270">
        <w:tc>
          <w:tcPr>
            <w:tcW w:w="817" w:type="dxa"/>
          </w:tcPr>
          <w:p w:rsidR="002B2699" w:rsidRPr="00C92288" w:rsidRDefault="002B2699" w:rsidP="002B2699">
            <w:pPr>
              <w:pStyle w:val="NormalWeb"/>
              <w:spacing w:before="0" w:beforeAutospacing="0" w:after="0" w:afterAutospacing="0" w:line="300" w:lineRule="auto"/>
              <w:jc w:val="both"/>
              <w:rPr>
                <w:b/>
                <w:color w:val="222222"/>
                <w:sz w:val="28"/>
                <w:szCs w:val="28"/>
              </w:rPr>
            </w:pPr>
          </w:p>
        </w:tc>
        <w:tc>
          <w:tcPr>
            <w:tcW w:w="4678" w:type="dxa"/>
          </w:tcPr>
          <w:p w:rsidR="00840270" w:rsidRPr="00383916" w:rsidRDefault="002E1DFE" w:rsidP="0061611E">
            <w:pPr>
              <w:pStyle w:val="NormalWeb"/>
              <w:spacing w:before="0" w:beforeAutospacing="0" w:after="0" w:afterAutospacing="0" w:line="300" w:lineRule="auto"/>
              <w:jc w:val="both"/>
              <w:rPr>
                <w:b/>
                <w:color w:val="222222"/>
                <w:sz w:val="28"/>
                <w:szCs w:val="28"/>
              </w:rPr>
            </w:pPr>
            <w:r>
              <w:rPr>
                <w:b/>
                <w:color w:val="222222"/>
                <w:sz w:val="28"/>
                <w:szCs w:val="28"/>
              </w:rPr>
              <w:t>Đối với</w:t>
            </w:r>
            <w:r w:rsidR="00383916">
              <w:rPr>
                <w:b/>
                <w:color w:val="222222"/>
                <w:sz w:val="28"/>
                <w:szCs w:val="28"/>
              </w:rPr>
              <w:t xml:space="preserve"> phòng GDĐT</w:t>
            </w:r>
          </w:p>
        </w:tc>
        <w:tc>
          <w:tcPr>
            <w:tcW w:w="3793" w:type="dxa"/>
          </w:tcPr>
          <w:p w:rsidR="00840270" w:rsidRPr="002B2699" w:rsidRDefault="00840270" w:rsidP="002B2699">
            <w:pPr>
              <w:pStyle w:val="NormalWeb"/>
              <w:spacing w:before="0" w:beforeAutospacing="0" w:after="0" w:afterAutospacing="0" w:line="300" w:lineRule="auto"/>
              <w:jc w:val="both"/>
              <w:rPr>
                <w:color w:val="222222"/>
                <w:sz w:val="28"/>
                <w:szCs w:val="28"/>
              </w:rPr>
            </w:pPr>
          </w:p>
        </w:tc>
      </w:tr>
      <w:tr w:rsidR="00383916" w:rsidRPr="002B2699" w:rsidTr="00840270">
        <w:tc>
          <w:tcPr>
            <w:tcW w:w="817" w:type="dxa"/>
          </w:tcPr>
          <w:p w:rsidR="00383916" w:rsidRPr="00C92288" w:rsidRDefault="00383916" w:rsidP="002B2699">
            <w:pPr>
              <w:pStyle w:val="NormalWeb"/>
              <w:spacing w:before="0" w:beforeAutospacing="0" w:after="0" w:afterAutospacing="0" w:line="300" w:lineRule="auto"/>
              <w:jc w:val="both"/>
              <w:rPr>
                <w:b/>
                <w:color w:val="222222"/>
                <w:sz w:val="28"/>
                <w:szCs w:val="28"/>
              </w:rPr>
            </w:pPr>
          </w:p>
        </w:tc>
        <w:tc>
          <w:tcPr>
            <w:tcW w:w="4678" w:type="dxa"/>
          </w:tcPr>
          <w:p w:rsidR="00383916" w:rsidRDefault="00383916" w:rsidP="00C53C42">
            <w:pPr>
              <w:pStyle w:val="NormalWeb"/>
              <w:spacing w:before="0" w:beforeAutospacing="0" w:after="0" w:afterAutospacing="0" w:line="300" w:lineRule="auto"/>
              <w:jc w:val="both"/>
              <w:rPr>
                <w:b/>
                <w:color w:val="222222"/>
                <w:sz w:val="28"/>
                <w:szCs w:val="28"/>
              </w:rPr>
            </w:pPr>
            <w:r w:rsidRPr="00FE0B5A">
              <w:rPr>
                <w:sz w:val="28"/>
                <w:szCs w:val="28"/>
              </w:rPr>
              <w:t>Phòng Giáo dục và Đào tạo tổng hợp</w:t>
            </w:r>
            <w:r w:rsidRPr="0073484E">
              <w:rPr>
                <w:color w:val="FF0000"/>
                <w:sz w:val="28"/>
                <w:szCs w:val="28"/>
              </w:rPr>
              <w:t xml:space="preserve">, </w:t>
            </w:r>
            <w:r w:rsidRPr="0073484E">
              <w:rPr>
                <w:color w:val="222222"/>
                <w:sz w:val="28"/>
                <w:szCs w:val="28"/>
              </w:rPr>
              <w:t>báo cáo Sở Giáo dục và Đào tạo danh mục sách giáo khoa được các cơ sở giáo dục phổ thông thuộc thẩm quyền quản lý đề xuất lựa chọn, sắp xếp theo thứ tự sách giáo khoa có số cơ sở giáo dục phổ thông đề xuất lựa chọn từ cao xuống thấp.</w:t>
            </w:r>
          </w:p>
        </w:tc>
        <w:tc>
          <w:tcPr>
            <w:tcW w:w="3793" w:type="dxa"/>
          </w:tcPr>
          <w:p w:rsidR="00383916" w:rsidRDefault="00383916" w:rsidP="002B2699">
            <w:pPr>
              <w:pStyle w:val="NormalWeb"/>
              <w:spacing w:before="0" w:beforeAutospacing="0" w:after="0" w:afterAutospacing="0" w:line="300" w:lineRule="auto"/>
              <w:jc w:val="both"/>
              <w:rPr>
                <w:color w:val="222222"/>
                <w:sz w:val="28"/>
                <w:szCs w:val="28"/>
              </w:rPr>
            </w:pPr>
            <w:r>
              <w:rPr>
                <w:color w:val="222222"/>
                <w:sz w:val="28"/>
                <w:szCs w:val="28"/>
              </w:rPr>
              <w:t>- Bảng tổng hợp Danh mục SGK do các nhà trường đề xuất lựa chọn (theo môn học).</w:t>
            </w:r>
          </w:p>
        </w:tc>
      </w:tr>
    </w:tbl>
    <w:p w:rsidR="00840270" w:rsidRDefault="00DC26D5" w:rsidP="00077D8D">
      <w:pPr>
        <w:pStyle w:val="NormalWeb"/>
        <w:spacing w:before="0" w:beforeAutospacing="0" w:after="0" w:afterAutospacing="0" w:line="300" w:lineRule="auto"/>
        <w:ind w:firstLine="720"/>
        <w:jc w:val="both"/>
        <w:rPr>
          <w:b/>
          <w:color w:val="222222"/>
          <w:sz w:val="28"/>
          <w:szCs w:val="28"/>
        </w:rPr>
      </w:pPr>
      <w:r>
        <w:rPr>
          <w:b/>
          <w:color w:val="222222"/>
          <w:sz w:val="28"/>
          <w:szCs w:val="28"/>
        </w:rPr>
        <w:t>II</w:t>
      </w:r>
      <w:r w:rsidR="00840270">
        <w:rPr>
          <w:b/>
          <w:color w:val="222222"/>
          <w:sz w:val="28"/>
          <w:szCs w:val="28"/>
        </w:rPr>
        <w:t>. Triển khai danh mục SGK do UBND tỉnh phê duyệt</w:t>
      </w:r>
    </w:p>
    <w:tbl>
      <w:tblPr>
        <w:tblStyle w:val="TableGrid"/>
        <w:tblW w:w="0" w:type="auto"/>
        <w:tblLook w:val="04A0" w:firstRow="1" w:lastRow="0" w:firstColumn="1" w:lastColumn="0" w:noHBand="0" w:noVBand="1"/>
      </w:tblPr>
      <w:tblGrid>
        <w:gridCol w:w="817"/>
        <w:gridCol w:w="5375"/>
        <w:gridCol w:w="3096"/>
      </w:tblGrid>
      <w:tr w:rsidR="00C92288" w:rsidTr="00C92288">
        <w:tc>
          <w:tcPr>
            <w:tcW w:w="817" w:type="dxa"/>
          </w:tcPr>
          <w:p w:rsidR="00C92288" w:rsidRPr="00840270" w:rsidRDefault="00C92288" w:rsidP="00DC26D5">
            <w:pPr>
              <w:pStyle w:val="NormalWeb"/>
              <w:spacing w:before="0" w:beforeAutospacing="0" w:after="0" w:afterAutospacing="0" w:line="300" w:lineRule="auto"/>
              <w:jc w:val="center"/>
              <w:rPr>
                <w:b/>
                <w:color w:val="222222"/>
                <w:sz w:val="28"/>
                <w:szCs w:val="28"/>
              </w:rPr>
            </w:pPr>
            <w:r w:rsidRPr="00840270">
              <w:rPr>
                <w:b/>
                <w:color w:val="222222"/>
                <w:sz w:val="28"/>
                <w:szCs w:val="28"/>
              </w:rPr>
              <w:t>TT</w:t>
            </w:r>
          </w:p>
        </w:tc>
        <w:tc>
          <w:tcPr>
            <w:tcW w:w="5375" w:type="dxa"/>
          </w:tcPr>
          <w:p w:rsidR="00C92288" w:rsidRPr="00840270" w:rsidRDefault="00C92288" w:rsidP="00B75C7C">
            <w:pPr>
              <w:pStyle w:val="NormalWeb"/>
              <w:spacing w:before="0" w:beforeAutospacing="0" w:after="0" w:afterAutospacing="0" w:line="300" w:lineRule="auto"/>
              <w:jc w:val="center"/>
              <w:rPr>
                <w:b/>
                <w:color w:val="222222"/>
                <w:sz w:val="28"/>
                <w:szCs w:val="28"/>
              </w:rPr>
            </w:pPr>
            <w:r w:rsidRPr="00840270">
              <w:rPr>
                <w:b/>
                <w:color w:val="222222"/>
                <w:sz w:val="28"/>
                <w:szCs w:val="28"/>
              </w:rPr>
              <w:t>Nội dung</w:t>
            </w:r>
          </w:p>
        </w:tc>
        <w:tc>
          <w:tcPr>
            <w:tcW w:w="3096" w:type="dxa"/>
          </w:tcPr>
          <w:p w:rsidR="00C92288" w:rsidRPr="00840270" w:rsidRDefault="007B5A52" w:rsidP="007B5A52">
            <w:pPr>
              <w:pStyle w:val="NormalWeb"/>
              <w:spacing w:before="0" w:beforeAutospacing="0" w:after="0" w:afterAutospacing="0" w:line="300" w:lineRule="auto"/>
              <w:jc w:val="center"/>
              <w:rPr>
                <w:b/>
                <w:color w:val="222222"/>
                <w:sz w:val="28"/>
                <w:szCs w:val="28"/>
              </w:rPr>
            </w:pPr>
            <w:r>
              <w:rPr>
                <w:b/>
                <w:color w:val="222222"/>
                <w:sz w:val="28"/>
                <w:szCs w:val="28"/>
              </w:rPr>
              <w:t>Kết quả đầu ra, minh chứng, h</w:t>
            </w:r>
            <w:r w:rsidR="00C92288" w:rsidRPr="00840270">
              <w:rPr>
                <w:b/>
                <w:color w:val="222222"/>
                <w:sz w:val="28"/>
                <w:szCs w:val="28"/>
              </w:rPr>
              <w:t>ồ sơ lưu trữ)</w:t>
            </w:r>
          </w:p>
        </w:tc>
      </w:tr>
      <w:tr w:rsidR="00C92288" w:rsidTr="00C92288">
        <w:tc>
          <w:tcPr>
            <w:tcW w:w="817" w:type="dxa"/>
          </w:tcPr>
          <w:p w:rsidR="00C92288" w:rsidRDefault="00C92288" w:rsidP="00DC26D5">
            <w:pPr>
              <w:pStyle w:val="NormalWeb"/>
              <w:spacing w:before="0" w:beforeAutospacing="0" w:after="0" w:afterAutospacing="0" w:line="300" w:lineRule="auto"/>
              <w:jc w:val="center"/>
              <w:rPr>
                <w:color w:val="222222"/>
                <w:sz w:val="28"/>
                <w:szCs w:val="28"/>
              </w:rPr>
            </w:pPr>
          </w:p>
        </w:tc>
        <w:tc>
          <w:tcPr>
            <w:tcW w:w="5375" w:type="dxa"/>
          </w:tcPr>
          <w:p w:rsidR="00C92288" w:rsidRDefault="00C92288" w:rsidP="00C92288">
            <w:pPr>
              <w:pStyle w:val="NormalWeb"/>
              <w:spacing w:before="0" w:beforeAutospacing="0" w:after="0" w:afterAutospacing="0" w:line="300" w:lineRule="auto"/>
              <w:jc w:val="both"/>
              <w:rPr>
                <w:color w:val="222222"/>
                <w:sz w:val="28"/>
                <w:szCs w:val="28"/>
              </w:rPr>
            </w:pPr>
            <w:r>
              <w:rPr>
                <w:color w:val="222222"/>
                <w:sz w:val="28"/>
                <w:szCs w:val="28"/>
              </w:rPr>
              <w:t xml:space="preserve">Hiệu trưởng tổ chức họp hội đồng: Triển khai Quyết định phê duyệt danh mục SGK của UBND tỉnh; công khai danh mục SGK </w:t>
            </w:r>
            <w:r w:rsidR="00A17ECC">
              <w:rPr>
                <w:color w:val="222222"/>
                <w:sz w:val="28"/>
                <w:szCs w:val="28"/>
              </w:rPr>
              <w:t>sử dụng trong năm</w:t>
            </w:r>
            <w:r>
              <w:rPr>
                <w:color w:val="222222"/>
                <w:sz w:val="28"/>
                <w:szCs w:val="28"/>
              </w:rPr>
              <w:t xml:space="preserve"> học.</w:t>
            </w:r>
          </w:p>
          <w:p w:rsidR="00C92288" w:rsidRDefault="00C92288" w:rsidP="003F4291">
            <w:pPr>
              <w:pStyle w:val="NormalWeb"/>
              <w:spacing w:before="0" w:beforeAutospacing="0" w:after="0" w:afterAutospacing="0" w:line="300" w:lineRule="auto"/>
              <w:jc w:val="both"/>
              <w:rPr>
                <w:color w:val="222222"/>
                <w:sz w:val="28"/>
                <w:szCs w:val="28"/>
              </w:rPr>
            </w:pPr>
            <w:r w:rsidRPr="00F50D9F">
              <w:rPr>
                <w:i/>
                <w:color w:val="222222"/>
                <w:sz w:val="28"/>
                <w:szCs w:val="28"/>
              </w:rPr>
              <w:t>Lưu ý:</w:t>
            </w:r>
            <w:r>
              <w:rPr>
                <w:color w:val="222222"/>
                <w:sz w:val="28"/>
                <w:szCs w:val="28"/>
              </w:rPr>
              <w:t xml:space="preserve"> Trong trường hợp có </w:t>
            </w:r>
            <w:r w:rsidR="0020657F">
              <w:rPr>
                <w:color w:val="222222"/>
                <w:sz w:val="28"/>
                <w:szCs w:val="28"/>
              </w:rPr>
              <w:t xml:space="preserve">SGK do trường đề xuất lựa chọn không có trong danh mục SGK được UBND tỉnh phê duyệt, Hiệu trưởng tổ chức họp </w:t>
            </w:r>
            <w:r w:rsidR="003F4291">
              <w:rPr>
                <w:color w:val="222222"/>
                <w:sz w:val="28"/>
                <w:szCs w:val="28"/>
              </w:rPr>
              <w:t>các tổ chuyên môn</w:t>
            </w:r>
            <w:r w:rsidR="00A17ECC">
              <w:rPr>
                <w:color w:val="222222"/>
                <w:sz w:val="28"/>
                <w:szCs w:val="28"/>
              </w:rPr>
              <w:t xml:space="preserve"> </w:t>
            </w:r>
            <w:r w:rsidR="0020657F">
              <w:rPr>
                <w:color w:val="222222"/>
                <w:sz w:val="28"/>
                <w:szCs w:val="28"/>
              </w:rPr>
              <w:t>để lựa chọn SGK sử dụng trong nhà trường theo danh mục SGK do UBND tỉnh phê duyệt.</w:t>
            </w:r>
          </w:p>
        </w:tc>
        <w:tc>
          <w:tcPr>
            <w:tcW w:w="3096" w:type="dxa"/>
          </w:tcPr>
          <w:p w:rsidR="00C92288" w:rsidRDefault="00C92288" w:rsidP="002B2699">
            <w:pPr>
              <w:pStyle w:val="NormalWeb"/>
              <w:spacing w:before="0" w:beforeAutospacing="0" w:after="0" w:afterAutospacing="0" w:line="300" w:lineRule="auto"/>
              <w:jc w:val="both"/>
              <w:rPr>
                <w:color w:val="222222"/>
                <w:sz w:val="28"/>
                <w:szCs w:val="28"/>
              </w:rPr>
            </w:pPr>
            <w:r>
              <w:rPr>
                <w:color w:val="222222"/>
                <w:sz w:val="28"/>
                <w:szCs w:val="28"/>
              </w:rPr>
              <w:t xml:space="preserve">- Nghị quyết họp hội đồng </w:t>
            </w:r>
            <w:r w:rsidRPr="00077D8D">
              <w:rPr>
                <w:i/>
                <w:color w:val="222222"/>
                <w:sz w:val="28"/>
                <w:szCs w:val="28"/>
              </w:rPr>
              <w:t>(hoặc biên bản họp hội đồng)</w:t>
            </w:r>
            <w:r>
              <w:rPr>
                <w:color w:val="222222"/>
                <w:sz w:val="28"/>
                <w:szCs w:val="28"/>
              </w:rPr>
              <w:t>;</w:t>
            </w:r>
          </w:p>
          <w:p w:rsidR="00C92288" w:rsidRDefault="00C92288" w:rsidP="002B2699">
            <w:pPr>
              <w:pStyle w:val="NormalWeb"/>
              <w:spacing w:before="0" w:beforeAutospacing="0" w:after="0" w:afterAutospacing="0" w:line="300" w:lineRule="auto"/>
              <w:jc w:val="both"/>
              <w:rPr>
                <w:color w:val="222222"/>
                <w:sz w:val="28"/>
                <w:szCs w:val="28"/>
              </w:rPr>
            </w:pPr>
            <w:r>
              <w:rPr>
                <w:color w:val="222222"/>
                <w:sz w:val="28"/>
                <w:szCs w:val="28"/>
              </w:rPr>
              <w:t>- Danh mục SGK.</w:t>
            </w:r>
          </w:p>
          <w:p w:rsidR="0020657F" w:rsidRDefault="0020657F" w:rsidP="00E8348D">
            <w:pPr>
              <w:pStyle w:val="NormalWeb"/>
              <w:spacing w:before="0" w:beforeAutospacing="0" w:after="0" w:afterAutospacing="0" w:line="300" w:lineRule="auto"/>
              <w:jc w:val="both"/>
              <w:rPr>
                <w:color w:val="222222"/>
                <w:sz w:val="28"/>
                <w:szCs w:val="28"/>
              </w:rPr>
            </w:pPr>
            <w:r>
              <w:rPr>
                <w:color w:val="222222"/>
                <w:sz w:val="28"/>
                <w:szCs w:val="28"/>
              </w:rPr>
              <w:t>- Văn bản thông báo công khai Danh mục SGK (</w:t>
            </w:r>
            <w:r w:rsidR="00E8348D">
              <w:rPr>
                <w:color w:val="222222"/>
                <w:sz w:val="28"/>
                <w:szCs w:val="28"/>
              </w:rPr>
              <w:t>Website/cổng</w:t>
            </w:r>
            <w:r>
              <w:rPr>
                <w:color w:val="222222"/>
                <w:sz w:val="28"/>
                <w:szCs w:val="28"/>
              </w:rPr>
              <w:t xml:space="preserve"> thông tin điện tử của trường, bảng tin nhà trường …)</w:t>
            </w:r>
          </w:p>
        </w:tc>
      </w:tr>
    </w:tbl>
    <w:p w:rsidR="00840270" w:rsidRPr="00840270" w:rsidRDefault="00840270" w:rsidP="002B2699">
      <w:pPr>
        <w:pStyle w:val="NormalWeb"/>
        <w:spacing w:before="0" w:beforeAutospacing="0" w:after="0" w:afterAutospacing="0" w:line="300" w:lineRule="auto"/>
        <w:jc w:val="both"/>
        <w:rPr>
          <w:color w:val="222222"/>
          <w:sz w:val="28"/>
          <w:szCs w:val="28"/>
        </w:rPr>
      </w:pPr>
    </w:p>
    <w:sectPr w:rsidR="00840270" w:rsidRPr="00840270" w:rsidSect="00E76381">
      <w:pgSz w:w="11907" w:h="16840" w:code="9"/>
      <w:pgMar w:top="1021" w:right="1134" w:bottom="1021" w:left="158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D01"/>
    <w:multiLevelType w:val="hybridMultilevel"/>
    <w:tmpl w:val="A98CCDDE"/>
    <w:lvl w:ilvl="0" w:tplc="04520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56"/>
    <w:rsid w:val="000203A1"/>
    <w:rsid w:val="00077D8D"/>
    <w:rsid w:val="00094350"/>
    <w:rsid w:val="000C41F9"/>
    <w:rsid w:val="001E4369"/>
    <w:rsid w:val="0020657F"/>
    <w:rsid w:val="002A5266"/>
    <w:rsid w:val="002B2699"/>
    <w:rsid w:val="002B61DA"/>
    <w:rsid w:val="002E1DFE"/>
    <w:rsid w:val="002E6CA9"/>
    <w:rsid w:val="00383916"/>
    <w:rsid w:val="003F4291"/>
    <w:rsid w:val="00420AE2"/>
    <w:rsid w:val="004964A5"/>
    <w:rsid w:val="005F78D4"/>
    <w:rsid w:val="006145D6"/>
    <w:rsid w:val="0061611E"/>
    <w:rsid w:val="00642E5F"/>
    <w:rsid w:val="00737A56"/>
    <w:rsid w:val="00753420"/>
    <w:rsid w:val="007B5A52"/>
    <w:rsid w:val="007E7D81"/>
    <w:rsid w:val="00813D3F"/>
    <w:rsid w:val="00840270"/>
    <w:rsid w:val="008B1A46"/>
    <w:rsid w:val="008E500B"/>
    <w:rsid w:val="00956993"/>
    <w:rsid w:val="009B4B0D"/>
    <w:rsid w:val="00A17ECC"/>
    <w:rsid w:val="00A90372"/>
    <w:rsid w:val="00AA0D6B"/>
    <w:rsid w:val="00AB17F2"/>
    <w:rsid w:val="00AC3F8D"/>
    <w:rsid w:val="00AD4586"/>
    <w:rsid w:val="00BF1F5C"/>
    <w:rsid w:val="00C370BC"/>
    <w:rsid w:val="00C44245"/>
    <w:rsid w:val="00C53C42"/>
    <w:rsid w:val="00C73FFE"/>
    <w:rsid w:val="00C81D2E"/>
    <w:rsid w:val="00C92288"/>
    <w:rsid w:val="00CC5E93"/>
    <w:rsid w:val="00CF67A3"/>
    <w:rsid w:val="00D64D78"/>
    <w:rsid w:val="00D742CE"/>
    <w:rsid w:val="00DC26D5"/>
    <w:rsid w:val="00E347E4"/>
    <w:rsid w:val="00E60482"/>
    <w:rsid w:val="00E63F88"/>
    <w:rsid w:val="00E76381"/>
    <w:rsid w:val="00E8348D"/>
    <w:rsid w:val="00EB6FCF"/>
    <w:rsid w:val="00F50D9F"/>
    <w:rsid w:val="00F55753"/>
    <w:rsid w:val="00F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A56"/>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B2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7A56"/>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2B2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D17A-BA83-431C-839C-3386C8B6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26</cp:revision>
  <cp:lastPrinted>2023-01-30T03:05:00Z</cp:lastPrinted>
  <dcterms:created xsi:type="dcterms:W3CDTF">2023-01-30T03:38:00Z</dcterms:created>
  <dcterms:modified xsi:type="dcterms:W3CDTF">2023-01-30T05:21:00Z</dcterms:modified>
</cp:coreProperties>
</file>